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B821F" w14:textId="30A66E0F" w:rsidR="00817CFB" w:rsidRDefault="00817CF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63FFFC" wp14:editId="538B6E47">
            <wp:simplePos x="0" y="0"/>
            <wp:positionH relativeFrom="column">
              <wp:posOffset>1485900</wp:posOffset>
            </wp:positionH>
            <wp:positionV relativeFrom="paragraph">
              <wp:posOffset>-780415</wp:posOffset>
            </wp:positionV>
            <wp:extent cx="2924175" cy="1562100"/>
            <wp:effectExtent l="0" t="0" r="9525" b="0"/>
            <wp:wrapThrough wrapText="bothSides">
              <wp:wrapPolygon edited="0">
                <wp:start x="0" y="0"/>
                <wp:lineTo x="0" y="21337"/>
                <wp:lineTo x="21530" y="21337"/>
                <wp:lineTo x="215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jlf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37F25" w14:textId="77777777" w:rsidR="00817CFB" w:rsidRDefault="00817CFB">
      <w:pPr>
        <w:jc w:val="center"/>
        <w:rPr>
          <w:sz w:val="28"/>
          <w:szCs w:val="28"/>
        </w:rPr>
      </w:pPr>
    </w:p>
    <w:p w14:paraId="488106EF" w14:textId="77777777" w:rsidR="00817CFB" w:rsidRDefault="00817CFB">
      <w:pPr>
        <w:jc w:val="center"/>
        <w:rPr>
          <w:sz w:val="28"/>
          <w:szCs w:val="28"/>
        </w:rPr>
      </w:pPr>
    </w:p>
    <w:p w14:paraId="4D5DE765" w14:textId="77777777" w:rsidR="00817CFB" w:rsidRDefault="00817CFB">
      <w:pPr>
        <w:jc w:val="center"/>
        <w:rPr>
          <w:sz w:val="28"/>
          <w:szCs w:val="28"/>
        </w:rPr>
      </w:pPr>
    </w:p>
    <w:p w14:paraId="44B15F97" w14:textId="7BD8F5E2" w:rsidR="00FC40E8" w:rsidRDefault="00EB12CF">
      <w:pPr>
        <w:jc w:val="center"/>
        <w:rPr>
          <w:sz w:val="28"/>
          <w:szCs w:val="28"/>
        </w:rPr>
      </w:pPr>
      <w:r>
        <w:rPr>
          <w:sz w:val="28"/>
          <w:szCs w:val="28"/>
        </w:rPr>
        <w:t>Geo</w:t>
      </w:r>
      <w:r>
        <w:rPr>
          <w:sz w:val="28"/>
          <w:szCs w:val="28"/>
        </w:rPr>
        <w:t>rgia Junior Livestock Foundation Yearbook Project</w:t>
      </w:r>
    </w:p>
    <w:p w14:paraId="63ACEFC2" w14:textId="77777777" w:rsidR="00FC40E8" w:rsidRDefault="00FC40E8"/>
    <w:p w14:paraId="7C76BF63" w14:textId="77777777" w:rsidR="00FC40E8" w:rsidRDefault="00EB12CF">
      <w:r>
        <w:t xml:space="preserve">The GJLF Yearbook Project is designed to highlight 4H and FFA Members who participate in the Georgia Junior Livestock Program.  The yearbook will capture the history of </w:t>
      </w:r>
      <w:proofErr w:type="gramStart"/>
      <w:r>
        <w:t>families</w:t>
      </w:r>
      <w:proofErr w:type="gramEnd"/>
      <w:r>
        <w:t xml:space="preserve"> participation in Ga Junior Livestock Program.  It will also preserve volumes o</w:t>
      </w:r>
      <w:r>
        <w:t>f yearbooks to pass down to children.</w:t>
      </w:r>
    </w:p>
    <w:p w14:paraId="729937F7" w14:textId="77777777" w:rsidR="00FC40E8" w:rsidRDefault="00FC40E8"/>
    <w:p w14:paraId="7B04FA6F" w14:textId="77777777" w:rsidR="00FC40E8" w:rsidRDefault="00EB12CF">
      <w:r>
        <w:t>Portrait pictures will be taken at Georgia Junior National Fair and Georgia Junior National Livestock Show.  In addition to the yearbook, portrait packages will be made available to livestock families.</w:t>
      </w:r>
    </w:p>
    <w:p w14:paraId="09087056" w14:textId="77777777" w:rsidR="00FC40E8" w:rsidRDefault="00FC40E8"/>
    <w:p w14:paraId="23CA3809" w14:textId="77777777" w:rsidR="00FC40E8" w:rsidRDefault="00EB12CF">
      <w:r>
        <w:t>The yearbook w</w:t>
      </w:r>
      <w:r>
        <w:t>ill be designed to capture the following:</w:t>
      </w:r>
    </w:p>
    <w:p w14:paraId="1FD46BDE" w14:textId="77777777" w:rsidR="00FC40E8" w:rsidRDefault="00EB12CF">
      <w:r>
        <w:t>All exhibitors by specie and grade with name and chapter listed with GNF Clock Tower background.</w:t>
      </w:r>
    </w:p>
    <w:p w14:paraId="333AD8C6" w14:textId="77777777" w:rsidR="00FC40E8" w:rsidRDefault="00EB12CF">
      <w:r>
        <w:t>Pages to highlight champions of all specie.</w:t>
      </w:r>
    </w:p>
    <w:p w14:paraId="739AF573" w14:textId="77777777" w:rsidR="00FC40E8" w:rsidRDefault="00EB12CF">
      <w:r>
        <w:t>Pages to highlight showmanship winners and showmanship circuit winners.</w:t>
      </w:r>
    </w:p>
    <w:p w14:paraId="1AC72E99" w14:textId="77777777" w:rsidR="00FC40E8" w:rsidRDefault="00EB12CF">
      <w:r>
        <w:t>P</w:t>
      </w:r>
      <w:r>
        <w:t>ages to highlight other local show winners.</w:t>
      </w:r>
    </w:p>
    <w:p w14:paraId="665353C2" w14:textId="77777777" w:rsidR="00FC40E8" w:rsidRDefault="00EB12CF">
      <w:r>
        <w:t>Advertisements for seniors which include pictures identified by parents.</w:t>
      </w:r>
    </w:p>
    <w:p w14:paraId="25C131D0" w14:textId="77777777" w:rsidR="00FC40E8" w:rsidRDefault="00EB12CF">
      <w:r>
        <w:t>Advertisement for corporate sponsors and others.</w:t>
      </w:r>
    </w:p>
    <w:p w14:paraId="7FA0C775" w14:textId="77777777" w:rsidR="00FC40E8" w:rsidRDefault="00EB12CF">
      <w:r>
        <w:t>Candid shots from two shows uploaded by parents.</w:t>
      </w:r>
    </w:p>
    <w:p w14:paraId="5610DDF8" w14:textId="77777777" w:rsidR="00FC40E8" w:rsidRDefault="00EB12CF">
      <w:r>
        <w:t>Results from two shows</w:t>
      </w:r>
    </w:p>
    <w:p w14:paraId="602066B5" w14:textId="77777777" w:rsidR="00FC40E8" w:rsidRDefault="00EB12CF">
      <w:r>
        <w:t>More…….</w:t>
      </w:r>
    </w:p>
    <w:p w14:paraId="56111202" w14:textId="77777777" w:rsidR="00FC40E8" w:rsidRDefault="00FC40E8"/>
    <w:p w14:paraId="67ECB1EA" w14:textId="77777777" w:rsidR="00FC40E8" w:rsidRDefault="00EB12CF">
      <w:r>
        <w:t>Parent pa</w:t>
      </w:r>
      <w:r>
        <w:t>ges for Seniors (¼, ½, 1 page)</w:t>
      </w:r>
    </w:p>
    <w:p w14:paraId="7E723A04" w14:textId="77777777" w:rsidR="00FC40E8" w:rsidRDefault="00EB12CF">
      <w:r>
        <w:t>Sponsors pages (</w:t>
      </w:r>
      <w:proofErr w:type="gramStart"/>
      <w:r>
        <w:t>¼,½</w:t>
      </w:r>
      <w:proofErr w:type="gramEnd"/>
      <w:r>
        <w:t>, 1 page)</w:t>
      </w:r>
    </w:p>
    <w:p w14:paraId="7F28ADC0" w14:textId="77777777" w:rsidR="00FC40E8" w:rsidRDefault="00FC40E8">
      <w:pPr>
        <w:ind w:left="720"/>
      </w:pPr>
    </w:p>
    <w:p w14:paraId="569E9A28" w14:textId="77777777" w:rsidR="00FC40E8" w:rsidRDefault="00EB12CF">
      <w:r>
        <w:t>All exhibitors will be asked to the East End of the Beef and Dairy Barn and have an individual portrait taken.  Portrait packages will be available for purchase through Lifetouch.</w:t>
      </w:r>
    </w:p>
    <w:p w14:paraId="1D8CD0AB" w14:textId="77777777" w:rsidR="00FC40E8" w:rsidRDefault="00FC40E8"/>
    <w:p w14:paraId="3E2DE552" w14:textId="77777777" w:rsidR="00FC40E8" w:rsidRDefault="00EB12CF">
      <w:r>
        <w:t xml:space="preserve">Yearbooks and </w:t>
      </w:r>
      <w:r>
        <w:t>Senior ads can be purchased at YBPay.lifetouch.com with Yearbook Code:13691119</w:t>
      </w:r>
    </w:p>
    <w:p w14:paraId="01C35349" w14:textId="77777777" w:rsidR="00FC40E8" w:rsidRDefault="00FC40E8"/>
    <w:p w14:paraId="3D5EB87D" w14:textId="2682F71E" w:rsidR="00FC40E8" w:rsidRDefault="00EB12CF">
      <w:pPr>
        <w:rPr>
          <w:color w:val="222222"/>
          <w:highlight w:val="white"/>
        </w:rPr>
      </w:pPr>
      <w:r>
        <w:t xml:space="preserve">Parents are encouraged to upload candid photos to be used in the yearbook through the </w:t>
      </w:r>
      <w:proofErr w:type="spellStart"/>
      <w:r>
        <w:t>LifeTouch</w:t>
      </w:r>
      <w:proofErr w:type="spellEnd"/>
      <w:r>
        <w:t xml:space="preserve"> Community Upload Page </w:t>
      </w:r>
      <w:hyperlink r:id="rId5"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/>
          </w:rPr>
          <w:t>http://</w:t>
        </w:r>
        <w:r>
          <w:rPr>
            <w:rFonts w:ascii="Comic Sans MS" w:eastAsia="Comic Sans MS" w:hAnsi="Comic Sans MS" w:cs="Comic Sans MS"/>
            <w:color w:val="0000FF"/>
            <w:sz w:val="20"/>
            <w:szCs w:val="20"/>
            <w:u w:val="single"/>
          </w:rPr>
          <w:t>community.lifetouch.com/</w:t>
        </w:r>
      </w:hyperlink>
      <w:r>
        <w:rPr>
          <w:rFonts w:ascii="Comic Sans MS" w:eastAsia="Comic Sans MS" w:hAnsi="Comic Sans MS" w:cs="Comic Sans MS"/>
          <w:sz w:val="20"/>
          <w:szCs w:val="20"/>
        </w:rPr>
        <w:t xml:space="preserve">with access code </w:t>
      </w:r>
      <w:r>
        <w:rPr>
          <w:b/>
          <w:color w:val="4B4B4B"/>
          <w:sz w:val="20"/>
          <w:szCs w:val="20"/>
          <w:highlight w:val="white"/>
        </w:rPr>
        <w:t>IDWDIX</w:t>
      </w:r>
      <w:r>
        <w:rPr>
          <w:color w:val="222222"/>
          <w:highlight w:val="white"/>
        </w:rPr>
        <w:t xml:space="preserve"> </w:t>
      </w:r>
    </w:p>
    <w:p w14:paraId="75D86A40" w14:textId="77777777" w:rsidR="00FC40E8" w:rsidRDefault="00FC40E8">
      <w:pPr>
        <w:ind w:left="720"/>
        <w:rPr>
          <w:color w:val="222222"/>
          <w:highlight w:val="white"/>
        </w:rPr>
      </w:pPr>
    </w:p>
    <w:p w14:paraId="0A711E1A" w14:textId="49CB151A" w:rsidR="00FC40E8" w:rsidRPr="00096019" w:rsidRDefault="00096019" w:rsidP="00096019">
      <w:pPr>
        <w:jc w:val="center"/>
        <w:rPr>
          <w:b/>
          <w:sz w:val="36"/>
          <w:szCs w:val="36"/>
        </w:rPr>
      </w:pPr>
      <w:r w:rsidRPr="00096019">
        <w:rPr>
          <w:b/>
          <w:sz w:val="36"/>
          <w:szCs w:val="36"/>
        </w:rPr>
        <w:t>Visit</w:t>
      </w:r>
      <w:r w:rsidR="00EB12CF">
        <w:rPr>
          <w:b/>
          <w:sz w:val="36"/>
          <w:szCs w:val="36"/>
        </w:rPr>
        <w:t xml:space="preserve"> </w:t>
      </w:r>
      <w:hyperlink r:id="rId6" w:history="1">
        <w:r w:rsidR="00EB12CF" w:rsidRPr="009D67EA">
          <w:rPr>
            <w:rStyle w:val="Hyperlink"/>
            <w:b/>
            <w:sz w:val="36"/>
            <w:szCs w:val="36"/>
          </w:rPr>
          <w:t>www.gajrlivestockfoundation.org</w:t>
        </w:r>
      </w:hyperlink>
      <w:r w:rsidR="00EB12CF">
        <w:rPr>
          <w:b/>
          <w:sz w:val="36"/>
          <w:szCs w:val="36"/>
        </w:rPr>
        <w:t xml:space="preserve"> </w:t>
      </w:r>
      <w:bookmarkStart w:id="0" w:name="_GoBack"/>
      <w:bookmarkEnd w:id="0"/>
      <w:r w:rsidR="00EB12CF" w:rsidRPr="00096019">
        <w:rPr>
          <w:b/>
          <w:sz w:val="36"/>
          <w:szCs w:val="36"/>
        </w:rPr>
        <w:t xml:space="preserve">for </w:t>
      </w:r>
      <w:r w:rsidRPr="00096019">
        <w:rPr>
          <w:b/>
          <w:sz w:val="36"/>
          <w:szCs w:val="36"/>
        </w:rPr>
        <w:t xml:space="preserve">more </w:t>
      </w:r>
      <w:r w:rsidR="00EB12CF" w:rsidRPr="00096019">
        <w:rPr>
          <w:b/>
          <w:sz w:val="36"/>
          <w:szCs w:val="36"/>
        </w:rPr>
        <w:t>information</w:t>
      </w:r>
      <w:r w:rsidRPr="00096019">
        <w:rPr>
          <w:b/>
          <w:sz w:val="36"/>
          <w:szCs w:val="36"/>
        </w:rPr>
        <w:t xml:space="preserve"> regarding the Yearbook</w:t>
      </w:r>
      <w:r w:rsidR="00EB12CF" w:rsidRPr="00096019">
        <w:rPr>
          <w:b/>
          <w:sz w:val="36"/>
          <w:szCs w:val="36"/>
        </w:rPr>
        <w:t>.</w:t>
      </w:r>
    </w:p>
    <w:sectPr w:rsidR="00FC40E8" w:rsidRPr="0009601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40E8"/>
    <w:rsid w:val="00096019"/>
    <w:rsid w:val="00817CFB"/>
    <w:rsid w:val="00EB12CF"/>
    <w:rsid w:val="00EB5A8A"/>
    <w:rsid w:val="00FC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B20A"/>
  <w15:docId w15:val="{7CFA6ABB-72E4-4D7B-8CE8-8E5E776C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960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0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60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jrlivestockfoundation.org" TargetMode="External"/><Relationship Id="rId5" Type="http://schemas.openxmlformats.org/officeDocument/2006/relationships/hyperlink" Target="http://community.lifetouch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Joy Carter Crosby</cp:lastModifiedBy>
  <cp:revision>4</cp:revision>
  <cp:lastPrinted>2019-02-08T15:51:00Z</cp:lastPrinted>
  <dcterms:created xsi:type="dcterms:W3CDTF">2019-02-08T15:11:00Z</dcterms:created>
  <dcterms:modified xsi:type="dcterms:W3CDTF">2019-02-08T15:52:00Z</dcterms:modified>
</cp:coreProperties>
</file>